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080"/>
        <w:gridCol w:w="2700"/>
        <w:gridCol w:w="1660"/>
        <w:gridCol w:w="1900"/>
      </w:tblGrid>
      <w:tr w:rsidR="007D3C78" w:rsidRPr="007D3C78" w:rsidTr="007D3C78">
        <w:trPr>
          <w:trHeight w:val="695"/>
          <w:jc w:val="center"/>
        </w:trPr>
        <w:tc>
          <w:tcPr>
            <w:tcW w:w="91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b/>
                <w:bCs/>
                <w:kern w:val="0"/>
                <w:sz w:val="32"/>
                <w:szCs w:val="24"/>
              </w:rPr>
              <w:t>2009</w:t>
            </w:r>
            <w:r w:rsidRPr="007D3C78">
              <w:rPr>
                <w:rFonts w:ascii="Times New Roman" w:eastAsia="宋体" w:hAnsi="Times New Roman" w:cs="宋体" w:hint="eastAsia"/>
                <w:b/>
                <w:bCs/>
                <w:kern w:val="0"/>
                <w:sz w:val="32"/>
                <w:szCs w:val="24"/>
              </w:rPr>
              <w:t>年度国家技术发明奖建议授奖项目（通用项目）目录</w:t>
            </w:r>
          </w:p>
        </w:tc>
        <w:bookmarkStart w:id="0" w:name="_GoBack"/>
        <w:bookmarkEnd w:id="0"/>
      </w:tr>
      <w:tr w:rsidR="007D3C78" w:rsidRPr="007D3C78" w:rsidTr="007D3C78">
        <w:trPr>
          <w:trHeight w:val="43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建议授奖等级</w:t>
            </w:r>
          </w:p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海洋特征寡糖的制备技术（糖库构建）与应用开发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管华诗，于广利，于文功，李英霞，耿美玉，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毛文君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空地协同的民航空域监视新技术及装备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张军，朱衍波，薛瑞，吕小平，蔡开泉，张学军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环境友好型人造板胶粘剂制造及应用关键技术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李建章，雷得定，于志明，陈红兵，李黎，周文瑞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国家林业局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鸡分子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标记技术的发展及其育种应用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李宁，杨宁，邓学梅，胡晓湘，吴常信，黄银花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近钻头地质导向钻井系统与工业化应用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苏义脑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，盛利民，邓乐，李林，窦修荣，王家进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超分子结构无铅热稳定剂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李殿卿，林彦军，段雪，刘振宇，张法智，李峰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聚四氟乙烯复合膜共拉伸制备方法与层压覆膜技术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郭玉海，张建春，张卫东，陈建勇，张华鹏，张华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抗菌纤维材料功能化过程的界面物理与化学研究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许并社，魏丽乔，戴晋明，刘旭光，马印，张书才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99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纺织印染废水微波无极紫外光催化氧化分质处理回用技术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曾庆福，夏东升，张跃武，戴守华，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新潮，杨俊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中国纺织工业协会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超细耐磨钛酸盐纤维制备新技术及其应用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陆小华，冯新，王昌松，刘畅，汪怀远，史以俊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渗透汽化透水膜、膜组件及其应用技术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陈翠仙，李继定，蒋维钧，张立平，秦培勇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齿轮油极压抗磨添加剂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、复合剂制备技术与工业化应用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伏喜胜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，续景，华秀菱，许向真，李军，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糜莉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中国石油天然气集团公司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尺寸均一、可控的乳液、微球和微囊的制备技术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马光辉，苏志国，王连艳，王佳兴，巩方玲，周青竹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聚醚醚酮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酮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树脂的制备及应用技术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姜振华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，王贵宾，吴忠文，陈春海，关绍巍，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杨延华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高性能聚合物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超细无机粉体复合材料制备的关键技术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傅强，黄锐，张琴，王旭，陈海涛，杜荣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昵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高性能丙烯酸树脂的制备新技术及其在涂层中的应用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武利民，周树学，顾广新，游波，陈敏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99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稀土功能材料用高品质金属及合金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快冷厚带产业化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技术及装备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李红卫，于敦波，李宗安，颜世宏，赵斌，李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大线能量焊接系列钢技术发明及应用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陈晓，卜勇，田志凌，习天辉，吴开明，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童明伟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抗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腐蚀用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3Cr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系列油套管及制造工艺技术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张忠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铧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，郭金宝，黄子阳，蔡海燕，王琍，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丁维军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从含铟粗锌中高效提炼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金属铟的技术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杨斌，刘大春，戴永年，杨部正，马文会，徐宝强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邮资机关键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技术及其应用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张立彬，史伟民，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胥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芳，占红武，叶宝荣，姜子法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深海极端环境探测与采样装备技术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陈鹰，杨灿军，顾临怡，叶瑛，李世伦，金波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中国机械工业联合会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大型回转机械结构裂纹的动态定量诊断技术与应用（原名称：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重大装备结构裂纹的动态定量诊断技术与应用</w:t>
            </w:r>
          </w:p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何正嘉，陈雪峰，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訾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艳阳，李兵，张周锁，王为民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高效低阻气体强化传热技术及其应用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何雅玲，陶文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铨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，屈治国，王学军，何建龙，唐桂华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微波通信用高温超导接收前端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曹必松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，张晓平，魏斌，郭旭波，郜龙马，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朱美红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硅基集成型功率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MOS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器件及高低压集成技术与应用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时龙兴，孙伟锋，陆生礼，苏巍，易扬波，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宋慧滨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新一代控制系统高性能现场总线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--EPA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褚健，金建祥，冯冬芹，于海斌，仲崇权，王平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基于神经网络逆的软测量与控制技术及其应用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戴先中，孙玉坤，刘国海，马旭东，张凯锋，朱湘临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4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适用于西部干燥地区的间接蒸发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冷水机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江亿，于向阳，谢晓云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中国科协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化工园区工业废水处理新技术及工程应用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任洪强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，丁丽丽，严永红，伦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仪，张国平，王路光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中国石油和化学工业协会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人工种植龙胆等药用植物斑枯病的无公害防治技术（原名称：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18"/>
              </w:rPr>
              <w:t>人工种植药用植物病害无公害防治技术</w:t>
            </w:r>
          </w:p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王喜军，曹洪欣，孙海峰，孙晖，马伟，王富龙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国家中医药管理局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一类新药重组成纤维细胞生长因子关键工程技术及应用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李校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，吴晓萍，冯成利，黄志锋，黄亚东，初彦辉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中华医学会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城域网多</w:t>
            </w: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业务环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技术方法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余少华，吉萌，董喜明，戴锦友，王文力，刘志炉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涂料工业清洁生产工艺和方法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曾光明，单文伟，汤琳，牛承岗，肖汉宁，李小明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油气集输的节能减排和安全高效关键工艺及装备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郭烈锦，白博峰，张西民，张少军，王鑫，冉新权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99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食品功能因子高效分离与制备中的分子修饰与吸附分离耦合技术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任其龙，杨亦文，吴平东，苏云，苏宝根，黄梅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1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难处理氧化</w:t>
            </w:r>
            <w:proofErr w:type="gramEnd"/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铜矿资源高效选冶新技术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张文彬，蒋开喜，方建军，刘殿文，顾晓春，文书明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中国有色金属工业协会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22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精度优于±</w:t>
            </w: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5″</w:t>
            </w: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的自动陀螺定向与亚毫米级精度机器人位移监测技术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张学庄，王爱公，张驰，朱建军，简务人，朱陶业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  <w:tr w:rsidR="007D3C78" w:rsidRPr="007D3C78" w:rsidTr="007D3C78">
        <w:trPr>
          <w:trHeight w:val="172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成体干细胞生物学特性与规模化制备技术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赵春华，王任直，沈振亚，殷勤伟，艾辉胜，黄晓军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卫生部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7D3C78" w:rsidRPr="007D3C78" w:rsidRDefault="007D3C78" w:rsidP="007D3C7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3C7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二等</w:t>
            </w:r>
          </w:p>
        </w:tc>
      </w:tr>
    </w:tbl>
    <w:p w:rsidR="00A3731E" w:rsidRPr="00057FBA" w:rsidRDefault="007D3C78" w:rsidP="00057FB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3C78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A3731E" w:rsidRPr="00057FBA" w:rsidSect="00E34C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1"/>
    <w:rsid w:val="00057FBA"/>
    <w:rsid w:val="002879A1"/>
    <w:rsid w:val="003023DB"/>
    <w:rsid w:val="00354A86"/>
    <w:rsid w:val="003866F1"/>
    <w:rsid w:val="0039493A"/>
    <w:rsid w:val="007D3C78"/>
    <w:rsid w:val="00985775"/>
    <w:rsid w:val="00A3731E"/>
    <w:rsid w:val="00AA3040"/>
    <w:rsid w:val="00D532CD"/>
    <w:rsid w:val="00E159CA"/>
    <w:rsid w:val="00E34C99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jiadong</dc:creator>
  <cp:keywords/>
  <dc:description/>
  <cp:lastModifiedBy>jiadong</cp:lastModifiedBy>
  <cp:revision>13</cp:revision>
  <dcterms:created xsi:type="dcterms:W3CDTF">2022-08-22T01:41:00Z</dcterms:created>
  <dcterms:modified xsi:type="dcterms:W3CDTF">2022-08-22T03:04:00Z</dcterms:modified>
</cp:coreProperties>
</file>